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D3A" w:rsidRDefault="00637E1F">
      <w:pPr>
        <w:spacing w:line="560" w:lineRule="exact"/>
        <w:jc w:val="center"/>
        <w:rPr>
          <w:rFonts w:ascii="仿宋_GB2312" w:eastAsia="仿宋_GB2312" w:hAnsi="黑体"/>
          <w:sz w:val="32"/>
          <w:szCs w:val="32"/>
        </w:rPr>
      </w:pPr>
      <w:r>
        <w:rPr>
          <w:rFonts w:ascii="黑体" w:eastAsia="黑体" w:hAnsi="黑体" w:hint="eastAsia"/>
          <w:sz w:val="30"/>
          <w:szCs w:val="30"/>
        </w:rPr>
        <w:t>《</w:t>
      </w:r>
      <w:r>
        <w:rPr>
          <w:rFonts w:ascii="黑体" w:eastAsia="黑体" w:hAnsi="黑体" w:hint="eastAsia"/>
          <w:sz w:val="30"/>
          <w:szCs w:val="30"/>
        </w:rPr>
        <w:t>环境保护法律法规</w:t>
      </w:r>
      <w:r>
        <w:rPr>
          <w:rFonts w:ascii="黑体" w:eastAsia="黑体" w:hAnsi="黑体" w:hint="eastAsia"/>
          <w:sz w:val="30"/>
          <w:szCs w:val="30"/>
        </w:rPr>
        <w:t>》课程中英文简介</w:t>
      </w:r>
    </w:p>
    <w:p w:rsidR="00DB2D3A" w:rsidRDefault="00637E1F">
      <w:pPr>
        <w:spacing w:line="560" w:lineRule="exact"/>
        <w:jc w:val="center"/>
        <w:rPr>
          <w:rFonts w:eastAsia="仿宋_GB2312"/>
          <w:bCs/>
          <w:color w:val="000000"/>
          <w:kern w:val="0"/>
          <w:sz w:val="28"/>
          <w:szCs w:val="28"/>
        </w:rPr>
      </w:pPr>
      <w:r>
        <w:rPr>
          <w:rFonts w:eastAsia="仿宋_GB2312" w:hint="eastAsia"/>
          <w:bCs/>
          <w:color w:val="000000"/>
          <w:kern w:val="0"/>
          <w:sz w:val="28"/>
          <w:szCs w:val="28"/>
        </w:rPr>
        <w:t>Environmental Protection Laws and Regulations</w:t>
      </w:r>
    </w:p>
    <w:p w:rsidR="00DB2D3A" w:rsidRDefault="00DB2D3A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DB2D3A" w:rsidRDefault="00637E1F">
      <w:pPr>
        <w:tabs>
          <w:tab w:val="left" w:pos="3990"/>
        </w:tabs>
        <w:spacing w:line="500" w:lineRule="exact"/>
        <w:rPr>
          <w:rFonts w:ascii="宋体" w:hAnsi="宋体"/>
          <w:szCs w:val="21"/>
        </w:rPr>
      </w:pPr>
      <w:r>
        <w:rPr>
          <w:rFonts w:ascii="黑体" w:eastAsia="黑体" w:hAnsi="黑体" w:hint="eastAsia"/>
          <w:szCs w:val="21"/>
        </w:rPr>
        <w:t>课程代码：</w:t>
      </w:r>
      <w:r w:rsidR="006526CF" w:rsidRPr="006526CF">
        <w:rPr>
          <w:rFonts w:ascii="黑体" w:eastAsia="黑体" w:hAnsi="黑体"/>
          <w:szCs w:val="21"/>
        </w:rPr>
        <w:t>081701B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eastAsia="仿宋_GB2312"/>
          <w:b/>
          <w:szCs w:val="21"/>
        </w:rPr>
        <w:t>Course Code</w:t>
      </w:r>
      <w:r>
        <w:rPr>
          <w:rFonts w:eastAsia="仿宋_GB2312"/>
          <w:b/>
          <w:szCs w:val="21"/>
        </w:rPr>
        <w:t>：</w:t>
      </w:r>
      <w:r w:rsidR="006526CF" w:rsidRPr="006526CF">
        <w:rPr>
          <w:rFonts w:eastAsia="仿宋_GB2312"/>
          <w:b/>
          <w:szCs w:val="21"/>
        </w:rPr>
        <w:t>081701B</w:t>
      </w:r>
      <w:bookmarkStart w:id="0" w:name="_GoBack"/>
      <w:bookmarkEnd w:id="0"/>
    </w:p>
    <w:p w:rsidR="00DB2D3A" w:rsidRDefault="00637E1F">
      <w:pPr>
        <w:tabs>
          <w:tab w:val="left" w:pos="4111"/>
        </w:tabs>
        <w:spacing w:line="500" w:lineRule="exact"/>
        <w:rPr>
          <w:rFonts w:eastAsia="仿宋_GB2312"/>
          <w:b/>
          <w:szCs w:val="21"/>
        </w:rPr>
      </w:pPr>
      <w:r>
        <w:rPr>
          <w:rFonts w:ascii="黑体" w:eastAsia="黑体" w:hAnsi="黑体" w:hint="eastAsia"/>
          <w:szCs w:val="21"/>
        </w:rPr>
        <w:t>课程名称：</w:t>
      </w:r>
      <w:r>
        <w:rPr>
          <w:rFonts w:ascii="黑体" w:eastAsia="黑体" w:hAnsi="黑体" w:hint="eastAsia"/>
          <w:szCs w:val="21"/>
        </w:rPr>
        <w:t>环境保护法律法规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eastAsia="仿宋_GB2312"/>
          <w:b/>
          <w:szCs w:val="21"/>
        </w:rPr>
        <w:t>Course Name</w:t>
      </w:r>
      <w:r>
        <w:rPr>
          <w:rFonts w:eastAsia="仿宋_GB2312"/>
          <w:b/>
          <w:szCs w:val="21"/>
        </w:rPr>
        <w:t>：</w:t>
      </w:r>
      <w:r>
        <w:rPr>
          <w:rFonts w:eastAsia="仿宋_GB2312" w:hint="eastAsia"/>
          <w:b/>
          <w:szCs w:val="21"/>
        </w:rPr>
        <w:t xml:space="preserve">Environmental Protection Laws </w:t>
      </w:r>
    </w:p>
    <w:p w:rsidR="00DB2D3A" w:rsidRDefault="00637E1F">
      <w:pPr>
        <w:tabs>
          <w:tab w:val="left" w:pos="4111"/>
        </w:tabs>
        <w:spacing w:line="500" w:lineRule="exact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Cs w:val="21"/>
        </w:rPr>
        <w:t xml:space="preserve">                                                    </w:t>
      </w:r>
      <w:proofErr w:type="gramStart"/>
      <w:r>
        <w:rPr>
          <w:rFonts w:eastAsia="仿宋_GB2312" w:hint="eastAsia"/>
          <w:b/>
          <w:szCs w:val="21"/>
        </w:rPr>
        <w:t>and</w:t>
      </w:r>
      <w:proofErr w:type="gramEnd"/>
      <w:r>
        <w:rPr>
          <w:rFonts w:eastAsia="仿宋_GB2312" w:hint="eastAsia"/>
          <w:b/>
          <w:szCs w:val="21"/>
        </w:rPr>
        <w:t xml:space="preserve"> Regulations</w:t>
      </w:r>
    </w:p>
    <w:p w:rsidR="00DB2D3A" w:rsidRDefault="00637E1F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Cs w:val="21"/>
        </w:rPr>
        <w:t>学时：</w:t>
      </w:r>
      <w:r>
        <w:rPr>
          <w:rFonts w:ascii="黑体" w:eastAsia="黑体" w:hAnsi="黑体" w:hint="eastAsia"/>
          <w:szCs w:val="21"/>
        </w:rPr>
        <w:t>16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eastAsia="仿宋_GB2312" w:hint="eastAsia"/>
          <w:b/>
          <w:szCs w:val="21"/>
        </w:rPr>
        <w:t>Periods</w:t>
      </w:r>
      <w:r>
        <w:rPr>
          <w:rFonts w:eastAsia="仿宋_GB2312" w:hint="eastAsia"/>
          <w:b/>
          <w:szCs w:val="21"/>
        </w:rPr>
        <w:t>：</w:t>
      </w:r>
      <w:r>
        <w:rPr>
          <w:rFonts w:eastAsia="仿宋_GB2312" w:hint="eastAsia"/>
          <w:b/>
          <w:szCs w:val="21"/>
        </w:rPr>
        <w:t>16</w:t>
      </w:r>
    </w:p>
    <w:p w:rsidR="00DB2D3A" w:rsidRDefault="00637E1F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Cs w:val="21"/>
        </w:rPr>
        <w:t>学分：</w:t>
      </w:r>
      <w:r>
        <w:rPr>
          <w:rFonts w:ascii="黑体" w:eastAsia="黑体" w:hAnsi="黑体" w:hint="eastAsia"/>
          <w:szCs w:val="21"/>
        </w:rPr>
        <w:t>1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eastAsia="仿宋_GB2312"/>
          <w:b/>
          <w:szCs w:val="21"/>
        </w:rPr>
        <w:t>Credits</w:t>
      </w:r>
      <w:r>
        <w:rPr>
          <w:rFonts w:eastAsia="仿宋_GB2312"/>
          <w:b/>
          <w:szCs w:val="21"/>
        </w:rPr>
        <w:t>：</w:t>
      </w:r>
      <w:r>
        <w:rPr>
          <w:rFonts w:eastAsia="仿宋_GB2312" w:hint="eastAsia"/>
          <w:b/>
          <w:szCs w:val="21"/>
        </w:rPr>
        <w:t>1</w:t>
      </w:r>
    </w:p>
    <w:p w:rsidR="00DB2D3A" w:rsidRDefault="00637E1F">
      <w:pPr>
        <w:tabs>
          <w:tab w:val="left" w:pos="4111"/>
        </w:tabs>
        <w:spacing w:line="500" w:lineRule="exact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考核方式：</w:t>
      </w:r>
      <w:r>
        <w:rPr>
          <w:rFonts w:ascii="黑体" w:eastAsia="黑体" w:hAnsi="黑体" w:hint="eastAsia"/>
          <w:szCs w:val="21"/>
        </w:rPr>
        <w:t>考查</w:t>
      </w:r>
      <w:r>
        <w:rPr>
          <w:rFonts w:ascii="黑体" w:eastAsia="黑体" w:hAnsi="黑体" w:hint="eastAsia"/>
          <w:szCs w:val="21"/>
        </w:rPr>
        <w:tab/>
      </w:r>
      <w:r>
        <w:rPr>
          <w:rFonts w:eastAsia="仿宋_GB2312" w:hint="eastAsia"/>
          <w:b/>
          <w:szCs w:val="21"/>
        </w:rPr>
        <w:t>Assessment</w:t>
      </w:r>
      <w:r>
        <w:rPr>
          <w:rFonts w:eastAsia="仿宋_GB2312" w:hint="eastAsia"/>
          <w:b/>
          <w:szCs w:val="21"/>
        </w:rPr>
        <w:t>：</w:t>
      </w:r>
      <w:r>
        <w:rPr>
          <w:rFonts w:eastAsia="黑体" w:hint="eastAsia"/>
          <w:b/>
          <w:szCs w:val="21"/>
        </w:rPr>
        <w:t>Evaluation</w:t>
      </w:r>
    </w:p>
    <w:p w:rsidR="00DB2D3A" w:rsidRDefault="00637E1F">
      <w:pPr>
        <w:tabs>
          <w:tab w:val="left" w:pos="4111"/>
        </w:tabs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Cs w:val="21"/>
        </w:rPr>
        <w:t>先修课程</w:t>
      </w:r>
      <w:r>
        <w:rPr>
          <w:rFonts w:ascii="仿宋_GB2312" w:eastAsia="仿宋_GB2312" w:hAnsi="宋体" w:hint="eastAsia"/>
          <w:sz w:val="32"/>
          <w:szCs w:val="32"/>
        </w:rPr>
        <w:t>：</w:t>
      </w:r>
      <w:r>
        <w:rPr>
          <w:rFonts w:ascii="黑体" w:eastAsia="黑体" w:hAnsi="黑体" w:hint="eastAsia"/>
          <w:szCs w:val="21"/>
        </w:rPr>
        <w:t>无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eastAsia="仿宋_GB2312" w:hint="eastAsia"/>
          <w:b/>
          <w:szCs w:val="21"/>
        </w:rPr>
        <w:t>Preparatory Courses</w:t>
      </w:r>
      <w:r>
        <w:rPr>
          <w:rFonts w:eastAsia="仿宋_GB2312" w:hint="eastAsia"/>
          <w:b/>
          <w:szCs w:val="21"/>
        </w:rPr>
        <w:t>：</w:t>
      </w:r>
      <w:r>
        <w:rPr>
          <w:rFonts w:eastAsia="黑体" w:hint="eastAsia"/>
          <w:b/>
          <w:szCs w:val="21"/>
        </w:rPr>
        <w:t>None</w:t>
      </w:r>
    </w:p>
    <w:p w:rsidR="00DB2D3A" w:rsidRDefault="00DB2D3A">
      <w:pPr>
        <w:widowControl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DB2D3A" w:rsidRDefault="00637E1F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《环境保护法律法规》是为环境工程专业而开设的专业选修课。通过本课程的学习，使学生熟悉本专业领域相关政策及法律、法规，树立环境法律意识，增强环境法制观念，能够在本专业领域实践活动中理解并遵守职业道德和职业规范。</w:t>
      </w:r>
      <w:r>
        <w:rPr>
          <w:rFonts w:ascii="宋体" w:hAnsi="宋体" w:hint="eastAsia"/>
          <w:kern w:val="0"/>
          <w:szCs w:val="21"/>
        </w:rPr>
        <w:t>教学过程中，</w:t>
      </w:r>
      <w:r>
        <w:rPr>
          <w:rFonts w:ascii="宋体" w:hAnsi="宋体" w:hint="eastAsia"/>
          <w:kern w:val="0"/>
          <w:szCs w:val="21"/>
        </w:rPr>
        <w:t>通过案例研讨培养学生分析问题、解决问题的能力，为学生继续学习其他课程和以后从事环境工程设计、环境影响评价、环境监督管理等方面的相关工作打下必要的基础。</w:t>
      </w:r>
    </w:p>
    <w:p w:rsidR="00DB2D3A" w:rsidRDefault="00637E1F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本课程是一门介绍环境保护法律法</w:t>
      </w:r>
      <w:r>
        <w:rPr>
          <w:rFonts w:ascii="宋体" w:hAnsi="宋体" w:hint="eastAsia"/>
          <w:kern w:val="0"/>
          <w:szCs w:val="21"/>
        </w:rPr>
        <w:t>规体系的课程，</w:t>
      </w:r>
      <w:r>
        <w:rPr>
          <w:rFonts w:ascii="宋体" w:hAnsi="宋体" w:hint="eastAsia"/>
          <w:kern w:val="0"/>
          <w:szCs w:val="21"/>
        </w:rPr>
        <w:t>它阐述了</w:t>
      </w:r>
      <w:r>
        <w:rPr>
          <w:rFonts w:ascii="宋体" w:hAnsi="宋体" w:hint="eastAsia"/>
          <w:kern w:val="0"/>
          <w:szCs w:val="21"/>
        </w:rPr>
        <w:t>综合性法律法规、环境污染防治法律法规、自然资源与生态保护法律法规、环境标准与监察法律法规、农村与城市环境保护法律法规。</w:t>
      </w:r>
    </w:p>
    <w:p w:rsidR="00DB2D3A" w:rsidRDefault="00DB2D3A">
      <w:pPr>
        <w:widowControl/>
        <w:adjustRightInd w:val="0"/>
        <w:snapToGrid w:val="0"/>
        <w:spacing w:line="360" w:lineRule="auto"/>
        <w:ind w:firstLineChars="200" w:firstLine="400"/>
        <w:jc w:val="left"/>
        <w:rPr>
          <w:rStyle w:val="longtext1"/>
          <w:color w:val="000000"/>
          <w:szCs w:val="21"/>
          <w:shd w:val="clear" w:color="auto" w:fill="FFFFFF"/>
        </w:rPr>
      </w:pPr>
    </w:p>
    <w:p w:rsidR="00DB2D3A" w:rsidRDefault="00637E1F">
      <w:pPr>
        <w:widowControl/>
        <w:adjustRightInd w:val="0"/>
        <w:snapToGrid w:val="0"/>
        <w:spacing w:line="360" w:lineRule="auto"/>
        <w:ind w:firstLineChars="200" w:firstLine="420"/>
        <w:rPr>
          <w:rFonts w:eastAsia="仿宋_GB2312"/>
          <w:szCs w:val="21"/>
        </w:rPr>
      </w:pPr>
      <w:r>
        <w:rPr>
          <w:rFonts w:eastAsia="仿宋_GB2312"/>
          <w:szCs w:val="21"/>
        </w:rPr>
        <w:t>"</w:t>
      </w:r>
      <w:r>
        <w:rPr>
          <w:rFonts w:eastAsia="仿宋_GB2312" w:hint="eastAsia"/>
          <w:szCs w:val="21"/>
        </w:rPr>
        <w:t xml:space="preserve">Environmental </w:t>
      </w:r>
      <w:r>
        <w:rPr>
          <w:rFonts w:eastAsia="仿宋_GB2312" w:hint="eastAsia"/>
          <w:szCs w:val="21"/>
        </w:rPr>
        <w:t>Protection Laws and Regulations</w:t>
      </w:r>
      <w:r>
        <w:rPr>
          <w:rFonts w:eastAsia="仿宋_GB2312"/>
          <w:szCs w:val="21"/>
        </w:rPr>
        <w:t>"</w:t>
      </w:r>
      <w:r>
        <w:rPr>
          <w:rFonts w:eastAsia="仿宋_GB2312" w:hint="eastAsia"/>
          <w:szCs w:val="21"/>
        </w:rPr>
        <w:t xml:space="preserve"> is an optional course for students majoring in environmental engineering.</w:t>
      </w:r>
      <w:r>
        <w:rPr>
          <w:rFonts w:eastAsia="仿宋_GB2312" w:hint="eastAsia"/>
          <w:szCs w:val="21"/>
        </w:rPr>
        <w:t xml:space="preserve"> Through the teaching</w:t>
      </w:r>
      <w:r>
        <w:rPr>
          <w:rFonts w:eastAsia="仿宋_GB2312" w:hint="eastAsia"/>
          <w:szCs w:val="21"/>
        </w:rPr>
        <w:t xml:space="preserve"> of this course, </w:t>
      </w:r>
      <w:r>
        <w:rPr>
          <w:rFonts w:eastAsia="仿宋_GB2312"/>
          <w:szCs w:val="21"/>
        </w:rPr>
        <w:t xml:space="preserve">students </w:t>
      </w:r>
      <w:r>
        <w:rPr>
          <w:rFonts w:eastAsia="仿宋_GB2312" w:hint="eastAsia"/>
          <w:szCs w:val="21"/>
        </w:rPr>
        <w:t xml:space="preserve">will be </w:t>
      </w:r>
      <w:r>
        <w:rPr>
          <w:rFonts w:eastAsia="仿宋_GB2312"/>
          <w:szCs w:val="21"/>
        </w:rPr>
        <w:t>familiar</w:t>
      </w:r>
      <w:r>
        <w:rPr>
          <w:rFonts w:eastAsia="仿宋_GB2312"/>
          <w:szCs w:val="21"/>
        </w:rPr>
        <w:t xml:space="preserve"> with the policies</w:t>
      </w:r>
      <w:r>
        <w:rPr>
          <w:rFonts w:eastAsia="仿宋_GB2312" w:hint="eastAsia"/>
          <w:szCs w:val="21"/>
        </w:rPr>
        <w:t xml:space="preserve">, </w:t>
      </w:r>
      <w:r>
        <w:rPr>
          <w:rFonts w:eastAsia="仿宋_GB2312"/>
          <w:szCs w:val="21"/>
        </w:rPr>
        <w:t>laws and regulation</w:t>
      </w:r>
      <w:r>
        <w:rPr>
          <w:rFonts w:eastAsia="仿宋_GB2312" w:hint="eastAsia"/>
          <w:szCs w:val="21"/>
        </w:rPr>
        <w:t xml:space="preserve">s </w:t>
      </w:r>
      <w:r>
        <w:rPr>
          <w:rFonts w:eastAsia="仿宋_GB2312"/>
          <w:szCs w:val="21"/>
        </w:rPr>
        <w:t>related</w:t>
      </w:r>
      <w:r>
        <w:rPr>
          <w:rFonts w:eastAsia="仿宋_GB2312" w:hint="eastAsia"/>
          <w:szCs w:val="21"/>
        </w:rPr>
        <w:t xml:space="preserve"> to the </w:t>
      </w:r>
      <w:r>
        <w:rPr>
          <w:rFonts w:eastAsia="仿宋_GB2312"/>
          <w:szCs w:val="21"/>
        </w:rPr>
        <w:t xml:space="preserve">professional fields, establish the environmental </w:t>
      </w:r>
      <w:r>
        <w:rPr>
          <w:rFonts w:eastAsia="仿宋_GB2312" w:hint="eastAsia"/>
          <w:szCs w:val="21"/>
        </w:rPr>
        <w:t xml:space="preserve">legal </w:t>
      </w:r>
      <w:r>
        <w:rPr>
          <w:rFonts w:eastAsia="仿宋_GB2312"/>
          <w:szCs w:val="21"/>
        </w:rPr>
        <w:t>consciousness</w:t>
      </w:r>
      <w:r>
        <w:rPr>
          <w:rFonts w:eastAsia="仿宋_GB2312" w:hint="eastAsia"/>
          <w:szCs w:val="21"/>
        </w:rPr>
        <w:t xml:space="preserve"> and</w:t>
      </w:r>
      <w:r>
        <w:rPr>
          <w:rFonts w:eastAsia="仿宋_GB2312"/>
          <w:szCs w:val="21"/>
        </w:rPr>
        <w:t xml:space="preserve"> strengthen the environmental legal </w:t>
      </w:r>
      <w:r>
        <w:rPr>
          <w:rFonts w:eastAsia="仿宋_GB2312" w:hint="eastAsia"/>
          <w:szCs w:val="21"/>
        </w:rPr>
        <w:t>sense</w:t>
      </w:r>
      <w:r>
        <w:rPr>
          <w:rFonts w:eastAsia="仿宋_GB2312"/>
          <w:szCs w:val="21"/>
        </w:rPr>
        <w:t xml:space="preserve">, </w:t>
      </w:r>
      <w:r>
        <w:rPr>
          <w:rFonts w:eastAsia="仿宋_GB2312" w:hint="eastAsia"/>
          <w:szCs w:val="21"/>
        </w:rPr>
        <w:t xml:space="preserve">and </w:t>
      </w:r>
      <w:r>
        <w:rPr>
          <w:rFonts w:eastAsia="仿宋_GB2312"/>
          <w:szCs w:val="21"/>
        </w:rPr>
        <w:t>be able to understand and abide by the professional ethics and professional norms</w:t>
      </w:r>
      <w:r>
        <w:rPr>
          <w:rFonts w:eastAsia="仿宋_GB2312" w:hint="eastAsia"/>
          <w:szCs w:val="21"/>
        </w:rPr>
        <w:t>. T</w:t>
      </w:r>
      <w:r>
        <w:rPr>
          <w:rFonts w:eastAsia="仿宋_GB2312" w:hint="eastAsia"/>
          <w:szCs w:val="21"/>
        </w:rPr>
        <w:t>his course</w:t>
      </w:r>
      <w:r>
        <w:rPr>
          <w:rFonts w:eastAsia="仿宋_GB2312" w:hint="eastAsia"/>
          <w:szCs w:val="21"/>
        </w:rPr>
        <w:t xml:space="preserve"> will </w:t>
      </w:r>
      <w:r>
        <w:rPr>
          <w:rFonts w:eastAsia="仿宋_GB2312" w:hint="eastAsia"/>
          <w:szCs w:val="21"/>
        </w:rPr>
        <w:t>cultivate the analytical and problem-solving abilities</w:t>
      </w:r>
      <w:r>
        <w:rPr>
          <w:rFonts w:eastAsia="仿宋_GB2312" w:hint="eastAsia"/>
          <w:szCs w:val="21"/>
        </w:rPr>
        <w:t>, and prepares students for their further study and their careers of environmental engineering design, environmental impact assessment and environmental supervision and management aft</w:t>
      </w:r>
      <w:r>
        <w:rPr>
          <w:rFonts w:eastAsia="仿宋_GB2312" w:hint="eastAsia"/>
          <w:szCs w:val="21"/>
        </w:rPr>
        <w:t xml:space="preserve">er graduation. </w:t>
      </w:r>
    </w:p>
    <w:p w:rsidR="00DB2D3A" w:rsidRDefault="00637E1F">
      <w:pPr>
        <w:widowControl/>
        <w:adjustRightInd w:val="0"/>
        <w:snapToGrid w:val="0"/>
        <w:spacing w:line="360" w:lineRule="auto"/>
        <w:ind w:firstLineChars="200" w:firstLine="42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This course is relevant to environmental protection laws and regulations. </w:t>
      </w:r>
      <w:r>
        <w:rPr>
          <w:rFonts w:eastAsia="仿宋_GB2312"/>
          <w:szCs w:val="21"/>
        </w:rPr>
        <w:t>I</w:t>
      </w:r>
      <w:r>
        <w:rPr>
          <w:rFonts w:eastAsia="仿宋_GB2312" w:hint="eastAsia"/>
          <w:szCs w:val="21"/>
        </w:rPr>
        <w:t xml:space="preserve">t introduces </w:t>
      </w:r>
      <w:r>
        <w:rPr>
          <w:rFonts w:eastAsia="仿宋_GB2312" w:hint="eastAsia"/>
          <w:szCs w:val="21"/>
        </w:rPr>
        <w:t>comprehensive laws and regulations, environmental pollution prevention laws and regulations, natural resources and ecological protection laws and regula</w:t>
      </w:r>
      <w:r>
        <w:rPr>
          <w:rFonts w:eastAsia="仿宋_GB2312" w:hint="eastAsia"/>
          <w:szCs w:val="21"/>
        </w:rPr>
        <w:t xml:space="preserve">tions, environmental standards and supervision laws and regulations, and rural and urban environmental protection laws and regulations. </w:t>
      </w:r>
    </w:p>
    <w:sectPr w:rsidR="00DB2D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C17"/>
    <w:rsid w:val="00637E1F"/>
    <w:rsid w:val="006526CF"/>
    <w:rsid w:val="00744C17"/>
    <w:rsid w:val="00C7059A"/>
    <w:rsid w:val="00DB2D3A"/>
    <w:rsid w:val="2F1B5AA1"/>
    <w:rsid w:val="3ADE2D6F"/>
    <w:rsid w:val="3AF644C9"/>
    <w:rsid w:val="3FD94E50"/>
    <w:rsid w:val="69EE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FD38F28-8119-4C3F-B32F-0862F732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qFormat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6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</dc:creator>
  <cp:lastModifiedBy>Dell</cp:lastModifiedBy>
  <cp:revision>2</cp:revision>
  <dcterms:created xsi:type="dcterms:W3CDTF">2017-11-22T07:20:00Z</dcterms:created>
  <dcterms:modified xsi:type="dcterms:W3CDTF">2017-11-22T07:20:00Z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